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25B786">
      <w:pPr>
        <w:jc w:val="center"/>
        <w:rPr>
          <w:rFonts w:hint="default" w:ascii="Times New Roman" w:hAnsi="Times New Roman" w:cs="Times New Roman"/>
          <w:b/>
        </w:rPr>
      </w:pPr>
      <w:r>
        <w:rPr>
          <w:rFonts w:hint="default" w:ascii="Times New Roman" w:hAnsi="Times New Roman" w:cs="Times New Roman"/>
          <w:b/>
        </w:rPr>
        <w:t>ПЕРСПЕКТИВЫ ИЗУЧЕНИЯ ИНОСТРАННЫХ ЯЗЫКОВ В СОВРЕМЕННОМ МИРЕ</w:t>
      </w:r>
    </w:p>
    <w:p w14:paraId="0EB8FBAD">
      <w:pPr>
        <w:pStyle w:val="10"/>
        <w:shd w:val="clear" w:color="auto" w:fill="FFFFFF"/>
        <w:spacing w:before="0" w:beforeAutospacing="0" w:after="0" w:afterAutospacing="0"/>
        <w:ind w:firstLine="708"/>
      </w:pPr>
      <w:r>
        <w:rPr>
          <w:rFonts w:eastAsiaTheme="minorHAnsi"/>
          <w:lang w:eastAsia="en-US"/>
        </w:rPr>
        <w:t>Изучение иностранных языков во все времена считалось очень ценным. Люди видели перспективы своего интеллектуального развития, имели успехи в достижении своих целей. Самым важным языком единого общения счита</w:t>
      </w:r>
      <w:r>
        <w:rPr>
          <w:rFonts w:eastAsiaTheme="minorHAnsi"/>
          <w:lang w:val="ru-RU" w:eastAsia="en-US"/>
        </w:rPr>
        <w:t>лся</w:t>
      </w:r>
      <w:r>
        <w:rPr>
          <w:rFonts w:eastAsiaTheme="minorHAnsi"/>
          <w:lang w:eastAsia="en-US"/>
        </w:rPr>
        <w:t xml:space="preserve"> международный язык. </w:t>
      </w:r>
      <w:r>
        <w:rPr>
          <w:rFonts w:eastAsiaTheme="minorHAnsi"/>
          <w:lang w:val="ru-RU" w:eastAsia="en-US"/>
        </w:rPr>
        <w:t>Да</w:t>
      </w:r>
      <w:r>
        <w:rPr>
          <w:rFonts w:hint="default" w:eastAsiaTheme="minorHAnsi"/>
          <w:lang w:val="ru-RU" w:eastAsia="en-US"/>
        </w:rPr>
        <w:t xml:space="preserve"> и в наше время он однозначно необходим для поддерживания связей и отношений с другими странами на дипломатическом уровне. </w:t>
      </w:r>
      <w:r>
        <w:rPr>
          <w:rFonts w:eastAsiaTheme="minorHAnsi"/>
          <w:lang w:eastAsia="en-US"/>
        </w:rPr>
        <w:t xml:space="preserve">Например, в Восточной Азии международным языком считался </w:t>
      </w:r>
      <w:r>
        <w:rPr>
          <w:color w:val="333333"/>
        </w:rPr>
        <w:t>вэньянь, в Индии – санскрит, на Ближнем Востоке - аккадский язык и сменивший его арамейский язык. В период Античности статус международного языка имел древнегреческий</w:t>
      </w:r>
      <w:r>
        <w:rPr>
          <w:rFonts w:hint="default"/>
          <w:color w:val="333333"/>
          <w:lang w:val="ru-RU"/>
        </w:rPr>
        <w:t>, б</w:t>
      </w:r>
      <w:r>
        <w:rPr>
          <w:color w:val="333333"/>
        </w:rPr>
        <w:t>олее тысячи лет сначала на Средиземноморье, а затем в католической Европе латинский язык признавался важнейшим международным языком. В XVI–XVII веках международным языком считался испанский</w:t>
      </w:r>
      <w:r>
        <w:rPr>
          <w:rFonts w:hint="default"/>
          <w:color w:val="333333"/>
          <w:lang w:val="ru-RU"/>
        </w:rPr>
        <w:t xml:space="preserve">, а в </w:t>
      </w:r>
      <w:r>
        <w:rPr>
          <w:color w:val="333333"/>
        </w:rPr>
        <w:t xml:space="preserve">начале XVIII века французский </w:t>
      </w:r>
      <w:r>
        <w:rPr>
          <w:color w:val="333333"/>
          <w:sz w:val="22"/>
          <w:szCs w:val="22"/>
        </w:rPr>
        <w:t>язык стал важнейшим языком международного общени</w:t>
      </w:r>
      <w:r>
        <w:rPr>
          <w:color w:val="333333"/>
        </w:rPr>
        <w:t>я в Европе. В XIX веке большое значение приобрёл также немецкий язык. В конце XX века английский язык получил статус важнейшего международного языка мира. В социалистических лагерях важнейшим международным языком стал русский язык.</w:t>
      </w:r>
    </w:p>
    <w:p w14:paraId="4AD05B82">
      <w:pPr>
        <w:pStyle w:val="10"/>
        <w:shd w:val="clear" w:color="auto" w:fill="FFFFFF"/>
        <w:spacing w:before="0" w:beforeAutospacing="0" w:after="0" w:afterAutospacing="0"/>
        <w:ind w:firstLine="708"/>
        <w:rPr>
          <w:color w:val="333333"/>
        </w:rPr>
      </w:pPr>
      <w:r>
        <w:rPr>
          <w:color w:val="333333"/>
        </w:rPr>
        <w:t>Изучая иностранные языки, Вы приобретаете не только такие ценные качества как коммуникабельность, уверенность в себе, но и приобретаете многие очень важные карьерные перспективы.</w:t>
      </w:r>
    </w:p>
    <w:p w14:paraId="2294A5D3">
      <w:pPr>
        <w:pStyle w:val="10"/>
        <w:shd w:val="clear" w:color="auto" w:fill="FFFFFF"/>
        <w:spacing w:before="0" w:beforeAutospacing="0" w:after="0" w:afterAutospacing="0"/>
        <w:rPr>
          <w:color w:val="333333"/>
        </w:rPr>
      </w:pPr>
    </w:p>
    <w:p w14:paraId="2EC40960">
      <w:pPr>
        <w:pStyle w:val="10"/>
        <w:shd w:val="clear" w:color="auto" w:fill="FFFFFF"/>
        <w:spacing w:before="0" w:beforeAutospacing="0" w:after="0" w:afterAutospacing="0"/>
        <w:rPr>
          <w:color w:val="333333"/>
        </w:rPr>
      </w:pPr>
      <w:r>
        <w:rPr>
          <w:color w:val="333333"/>
        </w:rPr>
        <w:t>Приведу ниже все преимущества человека, владеющего иностранными языками:</w:t>
      </w:r>
    </w:p>
    <w:p w14:paraId="3A15E00C">
      <w:pPr>
        <w:pStyle w:val="10"/>
        <w:shd w:val="clear" w:color="auto" w:fill="FFFFFF"/>
        <w:spacing w:before="0" w:beforeAutospacing="0" w:after="0" w:afterAutospacing="0"/>
        <w:rPr>
          <w:color w:val="333333"/>
        </w:rPr>
      </w:pPr>
    </w:p>
    <w:p w14:paraId="3A963C1C">
      <w:pPr>
        <w:pStyle w:val="10"/>
        <w:shd w:val="clear" w:color="auto" w:fill="FFFFFF"/>
        <w:spacing w:before="0" w:beforeAutospacing="0" w:after="0" w:afterAutospacing="0"/>
        <w:rPr>
          <w:color w:val="333333"/>
        </w:rPr>
      </w:pPr>
      <w:r>
        <w:rPr>
          <w:color w:val="333333"/>
        </w:rPr>
        <w:t>1.Владея 2 или более языками, человек повышает прежде всего свою самооценку и приобретает уверенность в общении с людьми из других стран;</w:t>
      </w:r>
    </w:p>
    <w:p w14:paraId="5CBC56D6">
      <w:pPr>
        <w:pStyle w:val="10"/>
        <w:shd w:val="clear" w:color="auto" w:fill="FFFFFF"/>
        <w:spacing w:before="0" w:beforeAutospacing="0" w:after="0" w:afterAutospacing="0"/>
        <w:rPr>
          <w:color w:val="333333"/>
        </w:rPr>
      </w:pPr>
    </w:p>
    <w:p w14:paraId="6E5B096A">
      <w:pPr>
        <w:pStyle w:val="10"/>
        <w:shd w:val="clear" w:color="auto" w:fill="FFFFFF"/>
        <w:spacing w:before="0" w:beforeAutospacing="0" w:after="0" w:afterAutospacing="0"/>
        <w:rPr>
          <w:color w:val="333333"/>
        </w:rPr>
      </w:pPr>
      <w:r>
        <w:rPr>
          <w:color w:val="333333"/>
        </w:rPr>
        <w:t xml:space="preserve">2. В большей мере развивает интеллект и повышает уровень </w:t>
      </w:r>
      <w:r>
        <w:rPr>
          <w:color w:val="333333"/>
          <w:lang w:val="en-US"/>
        </w:rPr>
        <w:t>IQ</w:t>
      </w:r>
      <w:r>
        <w:rPr>
          <w:color w:val="333333"/>
        </w:rPr>
        <w:t>;</w:t>
      </w:r>
    </w:p>
    <w:p w14:paraId="60CC2687">
      <w:pPr>
        <w:pStyle w:val="10"/>
        <w:shd w:val="clear" w:color="auto" w:fill="FFFFFF"/>
        <w:spacing w:before="0" w:beforeAutospacing="0" w:after="0" w:afterAutospacing="0"/>
        <w:rPr>
          <w:color w:val="333333"/>
        </w:rPr>
      </w:pPr>
    </w:p>
    <w:p w14:paraId="59052723">
      <w:pPr>
        <w:pStyle w:val="10"/>
        <w:shd w:val="clear" w:color="auto" w:fill="FFFFFF"/>
        <w:spacing w:before="0" w:beforeAutospacing="0" w:after="0" w:afterAutospacing="0"/>
        <w:rPr>
          <w:color w:val="333333"/>
        </w:rPr>
      </w:pPr>
      <w:r>
        <w:rPr>
          <w:color w:val="333333"/>
        </w:rPr>
        <w:t>3. Приобретает перспективы карьерного роста. Зачастую при поиске сотрудников требуются специалисты, владеющие 2 иностранными языками. Приоритет отда</w:t>
      </w:r>
      <w:r>
        <w:rPr>
          <w:color w:val="333333"/>
          <w:lang w:val="ru-RU"/>
        </w:rPr>
        <w:t>ётся</w:t>
      </w:r>
      <w:r>
        <w:rPr>
          <w:color w:val="333333"/>
        </w:rPr>
        <w:t xml:space="preserve"> высокообразованному специалисту</w:t>
      </w:r>
      <w:r>
        <w:rPr>
          <w:rFonts w:hint="default"/>
          <w:color w:val="333333"/>
          <w:lang w:val="ru-RU"/>
        </w:rPr>
        <w:t xml:space="preserve"> широкого профиля</w:t>
      </w:r>
      <w:r>
        <w:rPr>
          <w:color w:val="333333"/>
        </w:rPr>
        <w:t>;</w:t>
      </w:r>
    </w:p>
    <w:p w14:paraId="05D971FA">
      <w:pPr>
        <w:pStyle w:val="10"/>
        <w:shd w:val="clear" w:color="auto" w:fill="FFFFFF"/>
        <w:spacing w:before="0" w:beforeAutospacing="0" w:after="0" w:afterAutospacing="0"/>
        <w:rPr>
          <w:color w:val="333333"/>
        </w:rPr>
      </w:pPr>
    </w:p>
    <w:p w14:paraId="67921174">
      <w:pPr>
        <w:pStyle w:val="10"/>
        <w:shd w:val="clear" w:color="auto" w:fill="FFFFFF"/>
        <w:spacing w:before="0" w:beforeAutospacing="0" w:after="0" w:afterAutospacing="0"/>
        <w:rPr>
          <w:color w:val="333333"/>
        </w:rPr>
      </w:pPr>
      <w:r>
        <w:rPr>
          <w:color w:val="333333"/>
        </w:rPr>
        <w:t xml:space="preserve">4.При выезде заграницу на отдых, не знающие иностранного языка люди чувствуют скованность и неуверенность, им трудно заказать меню или купить что-либо в магазине, завести знакомства с </w:t>
      </w:r>
      <w:r>
        <w:rPr>
          <w:color w:val="333333"/>
          <w:lang w:val="ru-RU"/>
        </w:rPr>
        <w:t>иностранцами</w:t>
      </w:r>
      <w:r>
        <w:rPr>
          <w:color w:val="333333"/>
        </w:rPr>
        <w:t xml:space="preserve">, расспросить </w:t>
      </w:r>
      <w:r>
        <w:rPr>
          <w:color w:val="333333"/>
          <w:lang w:val="ru-RU"/>
        </w:rPr>
        <w:t>о</w:t>
      </w:r>
      <w:r>
        <w:rPr>
          <w:color w:val="333333"/>
        </w:rPr>
        <w:t xml:space="preserve"> ч</w:t>
      </w:r>
      <w:r>
        <w:rPr>
          <w:color w:val="333333"/>
          <w:lang w:val="ru-RU"/>
        </w:rPr>
        <w:t>ё</w:t>
      </w:r>
      <w:r>
        <w:rPr>
          <w:color w:val="333333"/>
        </w:rPr>
        <w:t xml:space="preserve">м-то интересующем их. А вот </w:t>
      </w:r>
      <w:r>
        <w:rPr>
          <w:color w:val="333333"/>
          <w:lang w:val="ru-RU"/>
        </w:rPr>
        <w:t>коммуниканты</w:t>
      </w:r>
      <w:r>
        <w:rPr>
          <w:color w:val="333333"/>
        </w:rPr>
        <w:t xml:space="preserve">, владеющие языком, более активны в общении и легко находят контакты с любыми </w:t>
      </w:r>
      <w:r>
        <w:rPr>
          <w:color w:val="333333"/>
          <w:lang w:val="ru-RU"/>
        </w:rPr>
        <w:t>незнакомцами</w:t>
      </w:r>
      <w:r>
        <w:rPr>
          <w:color w:val="333333"/>
        </w:rPr>
        <w:t>, способны решить любую проблему, выйти из затруднительной ситуации самостоятельно;</w:t>
      </w:r>
    </w:p>
    <w:p w14:paraId="2526BB1E">
      <w:pPr>
        <w:pStyle w:val="10"/>
        <w:shd w:val="clear" w:color="auto" w:fill="FFFFFF"/>
        <w:spacing w:before="0" w:beforeAutospacing="0" w:after="0" w:afterAutospacing="0"/>
        <w:rPr>
          <w:color w:val="333333"/>
        </w:rPr>
      </w:pPr>
    </w:p>
    <w:p w14:paraId="234C25E1">
      <w:pPr>
        <w:pStyle w:val="10"/>
        <w:shd w:val="clear" w:color="auto" w:fill="FFFFFF"/>
        <w:spacing w:before="0" w:beforeAutospacing="0" w:after="0" w:afterAutospacing="0"/>
        <w:rPr>
          <w:rStyle w:val="8"/>
          <w:b w:val="0"/>
          <w:bCs w:val="0"/>
          <w:color w:val="333333"/>
        </w:rPr>
      </w:pPr>
      <w:r>
        <w:rPr>
          <w:rStyle w:val="8"/>
          <w:b w:val="0"/>
          <w:bCs w:val="0"/>
          <w:color w:val="333333"/>
        </w:rPr>
        <w:t>5.Способны поступить в любую школу, колледж, университет заграницей и успешно учиться в нем. Обучение в известных ВУЗах мира всегда было престижным. Только имея достойные знания и умения, человек сможет осуществить свою мечту: сдать экзамены и зач</w:t>
      </w:r>
      <w:r>
        <w:rPr>
          <w:rStyle w:val="8"/>
          <w:b w:val="0"/>
          <w:bCs w:val="0"/>
          <w:color w:val="333333"/>
          <w:lang w:val="ru-RU"/>
        </w:rPr>
        <w:t>ё</w:t>
      </w:r>
      <w:r>
        <w:rPr>
          <w:rStyle w:val="8"/>
          <w:b w:val="0"/>
          <w:bCs w:val="0"/>
          <w:color w:val="333333"/>
        </w:rPr>
        <w:t>ты при поступлении, получить прекрасное заграничное образование, приобрести высокий социальный статус;</w:t>
      </w:r>
    </w:p>
    <w:p w14:paraId="007F71AF">
      <w:pPr>
        <w:pStyle w:val="10"/>
        <w:shd w:val="clear" w:color="auto" w:fill="FFFFFF"/>
        <w:spacing w:before="0" w:beforeAutospacing="0" w:after="0" w:afterAutospacing="0"/>
        <w:rPr>
          <w:rStyle w:val="8"/>
          <w:b w:val="0"/>
          <w:bCs w:val="0"/>
          <w:color w:val="333333"/>
        </w:rPr>
      </w:pPr>
    </w:p>
    <w:p w14:paraId="55C2A6AF">
      <w:pPr>
        <w:pStyle w:val="10"/>
        <w:shd w:val="clear" w:color="auto" w:fill="FFFFFF"/>
        <w:spacing w:before="0" w:beforeAutospacing="0" w:after="0" w:afterAutospacing="0"/>
        <w:rPr>
          <w:rStyle w:val="8"/>
          <w:b w:val="0"/>
          <w:bCs w:val="0"/>
          <w:color w:val="333333"/>
        </w:rPr>
      </w:pPr>
      <w:r>
        <w:rPr>
          <w:rStyle w:val="8"/>
          <w:b w:val="0"/>
          <w:bCs w:val="0"/>
          <w:color w:val="333333"/>
        </w:rPr>
        <w:t xml:space="preserve">6.Тренирует Ваш мозг. Ведь изучение любого языка сопряжено с </w:t>
      </w:r>
      <w:r>
        <w:rPr>
          <w:rStyle w:val="8"/>
          <w:b w:val="0"/>
          <w:bCs w:val="0"/>
          <w:color w:val="333333"/>
          <w:lang w:val="ru-RU"/>
        </w:rPr>
        <w:t>запоминанием</w:t>
      </w:r>
      <w:r>
        <w:rPr>
          <w:rStyle w:val="8"/>
          <w:b w:val="0"/>
          <w:bCs w:val="0"/>
          <w:color w:val="333333"/>
        </w:rPr>
        <w:t xml:space="preserve"> множества слов, необходимых для говорения. Без слов, а также грамматических основ, Вы никогда не сможете грамотно строить предложения или начать говорить;</w:t>
      </w:r>
    </w:p>
    <w:p w14:paraId="25DCA38A">
      <w:pPr>
        <w:pStyle w:val="10"/>
        <w:shd w:val="clear" w:color="auto" w:fill="FFFFFF"/>
        <w:spacing w:before="0" w:beforeAutospacing="0" w:after="0" w:afterAutospacing="0"/>
        <w:rPr>
          <w:rStyle w:val="8"/>
          <w:b w:val="0"/>
          <w:bCs w:val="0"/>
          <w:color w:val="333333"/>
        </w:rPr>
      </w:pPr>
    </w:p>
    <w:p w14:paraId="7EA23CE8">
      <w:pPr>
        <w:pStyle w:val="10"/>
        <w:shd w:val="clear" w:color="auto" w:fill="FFFFFF"/>
        <w:spacing w:before="0" w:beforeAutospacing="0" w:after="0" w:afterAutospacing="0"/>
        <w:rPr>
          <w:rStyle w:val="8"/>
          <w:b w:val="0"/>
          <w:bCs w:val="0"/>
          <w:color w:val="333333"/>
        </w:rPr>
      </w:pPr>
      <w:r>
        <w:rPr>
          <w:rStyle w:val="8"/>
          <w:b w:val="0"/>
          <w:bCs w:val="0"/>
          <w:color w:val="333333"/>
        </w:rPr>
        <w:t>7.Сможете смотреть фильмы на иностранном языке, петь любимые песни, читать книги в оригинале, писать письма друзьям по переписке из других стран.</w:t>
      </w:r>
    </w:p>
    <w:p w14:paraId="5052C3A3">
      <w:pPr>
        <w:pStyle w:val="10"/>
        <w:shd w:val="clear" w:color="auto" w:fill="FFFFFF"/>
        <w:spacing w:before="0" w:beforeAutospacing="0" w:after="0" w:afterAutospacing="0"/>
        <w:rPr>
          <w:rStyle w:val="8"/>
          <w:b w:val="0"/>
          <w:bCs w:val="0"/>
          <w:color w:val="333333"/>
        </w:rPr>
      </w:pPr>
    </w:p>
    <w:p w14:paraId="490C5484">
      <w:pPr>
        <w:pStyle w:val="14"/>
        <w:spacing w:before="0" w:beforeAutospacing="0" w:after="0"/>
        <w:ind w:firstLine="708" w:firstLineChars="0"/>
        <w:textAlignment w:val="baseline"/>
        <w:rPr>
          <w:rFonts w:ascii="stk" w:hAnsi="stk"/>
        </w:rPr>
      </w:pPr>
      <w:r>
        <w:rPr>
          <w:rFonts w:ascii="stk" w:hAnsi="stk"/>
        </w:rPr>
        <w:t>Всё больше и больше людей начинают изучать иностранные языки по самым разным причинам — от смены работы до переезда в другую страну.</w:t>
      </w:r>
    </w:p>
    <w:p w14:paraId="48EA0B17">
      <w:pPr>
        <w:pStyle w:val="14"/>
        <w:spacing w:before="0" w:beforeAutospacing="0" w:after="0"/>
        <w:ind w:firstLine="708" w:firstLineChars="0"/>
        <w:textAlignment w:val="baseline"/>
        <w:rPr>
          <w:rStyle w:val="8"/>
          <w:b w:val="0"/>
          <w:bCs w:val="0"/>
          <w:color w:val="333333"/>
        </w:rPr>
      </w:pPr>
      <w:r>
        <w:rPr>
          <w:rStyle w:val="8"/>
          <w:b w:val="0"/>
          <w:bCs w:val="0"/>
          <w:color w:val="333333"/>
        </w:rPr>
        <w:t xml:space="preserve">В современном мире существует масса возможностей начать изучение иностранного языка в любом возрасте, даже если Вы уже давно закончили школу. Даже если Вы очень сильно заняты и считаете каждую минуту своего свободного времени, есть возможность заниматься онлайн. Для этих целей создана платформа: </w:t>
      </w:r>
      <w:r>
        <w:rPr>
          <w:rStyle w:val="8"/>
          <w:bCs w:val="0"/>
          <w:color w:val="333333"/>
          <w:lang w:val="en-US"/>
        </w:rPr>
        <w:t>repetitor</w:t>
      </w:r>
      <w:r>
        <w:rPr>
          <w:rStyle w:val="8"/>
          <w:bCs w:val="0"/>
          <w:color w:val="333333"/>
        </w:rPr>
        <w:t>-24.</w:t>
      </w:r>
      <w:r>
        <w:rPr>
          <w:rStyle w:val="8"/>
          <w:bCs w:val="0"/>
          <w:color w:val="333333"/>
          <w:lang w:val="en-US"/>
        </w:rPr>
        <w:t>online</w:t>
      </w:r>
      <w:r>
        <w:rPr>
          <w:rStyle w:val="8"/>
          <w:b w:val="0"/>
          <w:bCs w:val="0"/>
          <w:color w:val="333333"/>
        </w:rPr>
        <w:t>. Зарегистрировав свой личный кабинет ученика, Вы сможете зайти в каталог курсов и найти любого интересующего Вас репетитора и отправить ему запрос на проведение занятий в любое подходящее для Вас время. Занятие вед</w:t>
      </w:r>
      <w:r>
        <w:rPr>
          <w:rStyle w:val="8"/>
          <w:b w:val="0"/>
          <w:bCs w:val="0"/>
          <w:color w:val="333333"/>
          <w:lang w:val="ru-RU"/>
        </w:rPr>
        <w:t>ё</w:t>
      </w:r>
      <w:r>
        <w:rPr>
          <w:rStyle w:val="8"/>
          <w:b w:val="0"/>
          <w:bCs w:val="0"/>
          <w:color w:val="333333"/>
        </w:rPr>
        <w:t>тся 60 минут между Вами и выбранным Вами преподавателем или учителем. Так же на этом же сайте опубликовано много бесплатных тестов. Пройдя их, Вы сможете оценить свой уровень владения языком. Пройдя обучение или тестирование, Вы сможете получить Сертификат об успешном прохождении тестирования или обучения.</w:t>
      </w:r>
    </w:p>
    <w:p w14:paraId="2460AA6B">
      <w:pPr>
        <w:pStyle w:val="10"/>
        <w:shd w:val="clear" w:color="auto" w:fill="FFFFFF"/>
        <w:spacing w:before="0" w:beforeAutospacing="0" w:after="0" w:afterAutospacing="0"/>
        <w:ind w:firstLine="708"/>
        <w:rPr>
          <w:rStyle w:val="8"/>
          <w:rFonts w:hint="default"/>
          <w:b w:val="0"/>
          <w:bCs w:val="0"/>
          <w:color w:val="333333"/>
          <w:lang w:val="ru-RU"/>
        </w:rPr>
      </w:pPr>
      <w:r>
        <w:rPr>
          <w:rStyle w:val="8"/>
          <w:b w:val="0"/>
          <w:bCs w:val="0"/>
          <w:color w:val="333333"/>
        </w:rPr>
        <w:t>Желаем Вам успехов в изучении языков!</w:t>
      </w:r>
      <w:r>
        <w:rPr>
          <w:rStyle w:val="8"/>
          <w:rFonts w:hint="default"/>
          <w:b w:val="0"/>
          <w:bCs w:val="0"/>
          <w:color w:val="333333"/>
          <w:lang w:val="ru-RU"/>
        </w:rPr>
        <w:t xml:space="preserve"> </w:t>
      </w:r>
    </w:p>
    <w:p w14:paraId="0959D254">
      <w:pPr>
        <w:contextualSpacing/>
        <w:jc w:val="right"/>
        <w:rPr>
          <w:rFonts w:ascii="Times New Roman" w:hAnsi="Times New Roman" w:cs="Times New Roman"/>
          <w:color w:val="292929"/>
          <w:sz w:val="24"/>
          <w:szCs w:val="24"/>
        </w:rPr>
      </w:pPr>
      <w:r>
        <w:rPr>
          <w:rFonts w:ascii="Times New Roman" w:hAnsi="Times New Roman" w:cs="Times New Roman"/>
          <w:color w:val="292929"/>
          <w:sz w:val="24"/>
          <w:szCs w:val="24"/>
        </w:rPr>
        <w:t>Кандидат филол. наук</w:t>
      </w:r>
    </w:p>
    <w:p w14:paraId="1DA369B8">
      <w:pPr>
        <w:contextualSpacing/>
        <w:jc w:val="right"/>
        <w:rPr>
          <w:rFonts w:ascii="Times New Roman" w:hAnsi="Times New Roman" w:cs="Times New Roman"/>
          <w:color w:val="292929"/>
          <w:sz w:val="24"/>
          <w:szCs w:val="24"/>
        </w:rPr>
      </w:pPr>
      <w:r>
        <w:rPr>
          <w:rFonts w:ascii="Times New Roman" w:hAnsi="Times New Roman" w:cs="Times New Roman"/>
          <w:color w:val="292929"/>
          <w:sz w:val="24"/>
          <w:szCs w:val="24"/>
        </w:rPr>
        <w:t>Зайцева Юлия Михайловна</w:t>
      </w:r>
    </w:p>
    <w:p w14:paraId="7F6AAC35">
      <w:pPr>
        <w:contextualSpacing/>
        <w:jc w:val="right"/>
        <w:rPr>
          <w:rFonts w:ascii="Times New Roman" w:hAnsi="Times New Roman" w:cs="Times New Roman"/>
          <w:color w:val="292929"/>
          <w:sz w:val="24"/>
          <w:szCs w:val="24"/>
        </w:rPr>
      </w:pPr>
      <w:r>
        <w:rPr>
          <w:rFonts w:ascii="Times New Roman" w:hAnsi="Times New Roman" w:cs="Times New Roman"/>
          <w:color w:val="292929"/>
          <w:sz w:val="24"/>
          <w:szCs w:val="24"/>
        </w:rPr>
        <w:t>Главный редактор</w:t>
      </w:r>
    </w:p>
    <w:p w14:paraId="3C60C221">
      <w:pPr>
        <w:keepNext w:val="0"/>
        <w:keepLines w:val="0"/>
        <w:pageBreakBefore w:val="0"/>
        <w:widowControl/>
        <w:kinsoku/>
        <w:wordWrap/>
        <w:overflowPunct/>
        <w:topLinePunct w:val="0"/>
        <w:autoSpaceDE/>
        <w:autoSpaceDN/>
        <w:bidi w:val="0"/>
        <w:adjustRightInd/>
        <w:snapToGrid/>
        <w:contextualSpacing/>
        <w:jc w:val="right"/>
        <w:textAlignment w:val="auto"/>
        <w:rPr>
          <w:rFonts w:ascii="Times New Roman" w:hAnsi="Times New Roman" w:cs="Times New Roman"/>
          <w:color w:val="292929"/>
          <w:sz w:val="24"/>
          <w:szCs w:val="24"/>
        </w:rPr>
      </w:pPr>
      <w:r>
        <w:rPr>
          <w:rFonts w:ascii="Times New Roman" w:hAnsi="Times New Roman" w:cs="Times New Roman"/>
          <w:color w:val="292929"/>
          <w:sz w:val="24"/>
          <w:szCs w:val="24"/>
        </w:rPr>
        <w:t>Сетевого издания</w:t>
      </w:r>
    </w:p>
    <w:p w14:paraId="530B8161">
      <w:pPr>
        <w:keepNext w:val="0"/>
        <w:keepLines w:val="0"/>
        <w:pageBreakBefore w:val="0"/>
        <w:widowControl/>
        <w:kinsoku/>
        <w:wordWrap/>
        <w:overflowPunct/>
        <w:topLinePunct w:val="0"/>
        <w:autoSpaceDE/>
        <w:autoSpaceDN/>
        <w:bidi w:val="0"/>
        <w:adjustRightInd/>
        <w:snapToGrid/>
        <w:contextualSpacing/>
        <w:jc w:val="right"/>
        <w:textAlignment w:val="auto"/>
        <w:rPr>
          <w:rStyle w:val="8"/>
          <w:rFonts w:hint="default"/>
          <w:b w:val="0"/>
          <w:bCs w:val="0"/>
          <w:color w:val="333333"/>
          <w:lang w:val="ru-RU"/>
        </w:rPr>
      </w:pPr>
      <w:r>
        <w:rPr>
          <w:rFonts w:ascii="Times New Roman" w:hAnsi="Times New Roman" w:cs="Times New Roman"/>
          <w:color w:val="292929"/>
          <w:sz w:val="24"/>
          <w:szCs w:val="24"/>
        </w:rPr>
        <w:t xml:space="preserve"> </w:t>
      </w:r>
      <w:r>
        <w:rPr>
          <w:rFonts w:ascii="Times New Roman" w:hAnsi="Times New Roman" w:cs="Times New Roman"/>
          <w:color w:val="292929"/>
          <w:sz w:val="24"/>
          <w:szCs w:val="24"/>
          <w:lang w:val="en-US"/>
        </w:rPr>
        <w:t>repetitor</w:t>
      </w:r>
      <w:r>
        <w:rPr>
          <w:rFonts w:ascii="Times New Roman" w:hAnsi="Times New Roman" w:cs="Times New Roman"/>
          <w:color w:val="292929"/>
          <w:sz w:val="24"/>
          <w:szCs w:val="24"/>
        </w:rPr>
        <w:t>-24.</w:t>
      </w:r>
      <w:r>
        <w:rPr>
          <w:rFonts w:ascii="Times New Roman" w:hAnsi="Times New Roman" w:cs="Times New Roman"/>
          <w:color w:val="292929"/>
          <w:sz w:val="24"/>
          <w:szCs w:val="24"/>
          <w:lang w:val="en-US"/>
        </w:rPr>
        <w:t>online</w:t>
      </w:r>
    </w:p>
    <w:p w14:paraId="660522F5">
      <w:pPr>
        <w:pStyle w:val="10"/>
        <w:shd w:val="clear" w:color="auto" w:fill="FFFFFF"/>
        <w:spacing w:before="0" w:beforeAutospacing="0" w:after="0" w:afterAutospacing="0"/>
        <w:ind w:firstLine="708"/>
        <w:rPr>
          <w:rStyle w:val="8"/>
          <w:b w:val="0"/>
          <w:bCs w:val="0"/>
          <w:color w:val="333333"/>
        </w:rPr>
      </w:pPr>
    </w:p>
    <w:p w14:paraId="2AF00221">
      <w:pPr>
        <w:pStyle w:val="10"/>
        <w:shd w:val="clear" w:color="auto" w:fill="FFFFFF"/>
        <w:spacing w:before="0" w:beforeAutospacing="0" w:after="0" w:afterAutospacing="0"/>
        <w:ind w:firstLine="708"/>
        <w:rPr>
          <w:rStyle w:val="8"/>
          <w:b w:val="0"/>
          <w:bCs w:val="0"/>
          <w:color w:val="333333"/>
        </w:rPr>
      </w:pPr>
      <w:bookmarkStart w:id="0" w:name="_GoBack"/>
      <w:bookmarkEnd w:id="0"/>
    </w:p>
    <w:p w14:paraId="07B73DD4">
      <w:pPr>
        <w:pStyle w:val="10"/>
        <w:shd w:val="clear" w:color="auto" w:fill="FFFFFF"/>
        <w:spacing w:before="0" w:beforeAutospacing="0" w:after="0" w:afterAutospacing="0"/>
        <w:ind w:firstLine="708"/>
        <w:rPr>
          <w:rStyle w:val="8"/>
          <w:b w:val="0"/>
          <w:bCs w:val="0"/>
          <w:color w:val="333333"/>
        </w:rPr>
      </w:pPr>
    </w:p>
    <w:p w14:paraId="605D57B1">
      <w:pPr>
        <w:pStyle w:val="10"/>
        <w:shd w:val="clear" w:color="auto" w:fill="FFFFFF"/>
        <w:spacing w:before="0" w:beforeAutospacing="0" w:after="0" w:afterAutospacing="0"/>
        <w:ind w:firstLine="708"/>
        <w:rPr>
          <w:rStyle w:val="8"/>
          <w:b w:val="0"/>
          <w:bCs w:val="0"/>
          <w:color w:val="333333"/>
        </w:rPr>
      </w:pPr>
    </w:p>
    <w:p w14:paraId="63D2521E">
      <w:pPr>
        <w:pStyle w:val="10"/>
        <w:shd w:val="clear" w:color="auto" w:fill="FFFFFF"/>
        <w:spacing w:before="0" w:beforeAutospacing="0" w:after="0" w:afterAutospacing="0"/>
        <w:rPr>
          <w:rStyle w:val="8"/>
          <w:rFonts w:ascii="Arial" w:hAnsi="Arial" w:cs="Arial"/>
          <w:b w:val="0"/>
          <w:bCs w:val="0"/>
          <w:color w:val="333333"/>
        </w:rPr>
      </w:pPr>
    </w:p>
    <w:p w14:paraId="43D7FDCA">
      <w:pPr>
        <w:pBdr>
          <w:top w:val="dotted" w:color="CCCCCC" w:sz="6" w:space="15"/>
        </w:pBdr>
        <w:shd w:val="clear" w:color="auto" w:fill="FFFFFF"/>
        <w:spacing w:before="150" w:after="150" w:line="240" w:lineRule="auto"/>
        <w:textAlignment w:val="baseline"/>
        <w:outlineLvl w:val="5"/>
        <w:rPr>
          <w:rFonts w:ascii="Segoe UI" w:hAnsi="Segoe UI" w:eastAsia="Times New Roman" w:cs="Segoe UI"/>
          <w:b/>
          <w:bCs/>
          <w:color w:val="23282D"/>
          <w:sz w:val="15"/>
          <w:szCs w:val="15"/>
          <w:lang w:eastAsia="ru-RU"/>
        </w:rPr>
      </w:pPr>
    </w:p>
    <w:p w14:paraId="34B63E41">
      <w:pPr>
        <w:jc w:val="center"/>
      </w:pP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tk">
    <w:altName w:val="Times New Roman"/>
    <w:panose1 w:val="00000000000000000000"/>
    <w:charset w:val="00"/>
    <w:family w:val="roman"/>
    <w:pitch w:val="default"/>
    <w:sig w:usb0="00000000" w:usb1="00000000" w:usb2="00000000" w:usb3="00000000" w:csb0="00000000" w:csb1="00000000"/>
  </w:font>
  <w:font w:name="Arial">
    <w:panose1 w:val="020B0604020202020204"/>
    <w:charset w:val="CC"/>
    <w:family w:val="swiss"/>
    <w:pitch w:val="default"/>
    <w:sig w:usb0="E0002EFF" w:usb1="C000785B" w:usb2="00000009" w:usb3="00000000" w:csb0="400001FF" w:csb1="FFFF0000"/>
  </w:font>
  <w:font w:name="Segoe UI">
    <w:panose1 w:val="020B0502040204020203"/>
    <w:charset w:val="CC"/>
    <w:family w:val="swiss"/>
    <w:pitch w:val="default"/>
    <w:sig w:usb0="E4002EFF" w:usb1="C000E47F"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CE8"/>
    <w:rsid w:val="00071671"/>
    <w:rsid w:val="00122D6A"/>
    <w:rsid w:val="002E3A8A"/>
    <w:rsid w:val="00330524"/>
    <w:rsid w:val="00411347"/>
    <w:rsid w:val="00722637"/>
    <w:rsid w:val="00A401D8"/>
    <w:rsid w:val="00A70F3A"/>
    <w:rsid w:val="00B94CE8"/>
    <w:rsid w:val="00C1516D"/>
    <w:rsid w:val="00E10CB2"/>
    <w:rsid w:val="00F4709F"/>
    <w:rsid w:val="00F94FB3"/>
    <w:rsid w:val="12496810"/>
    <w:rsid w:val="5F974777"/>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paragraph" w:styleId="2">
    <w:name w:val="heading 2"/>
    <w:basedOn w:val="1"/>
    <w:link w:val="11"/>
    <w:qFormat/>
    <w:uiPriority w:val="9"/>
    <w:pPr>
      <w:spacing w:before="100" w:beforeAutospacing="1" w:after="100" w:afterAutospacing="1" w:line="240" w:lineRule="auto"/>
      <w:outlineLvl w:val="1"/>
    </w:pPr>
    <w:rPr>
      <w:rFonts w:ascii="Times New Roman" w:hAnsi="Times New Roman" w:eastAsia="Times New Roman" w:cs="Times New Roman"/>
      <w:b/>
      <w:bCs/>
      <w:sz w:val="36"/>
      <w:szCs w:val="36"/>
      <w:lang w:eastAsia="ru-RU"/>
    </w:rPr>
  </w:style>
  <w:style w:type="paragraph" w:styleId="3">
    <w:name w:val="heading 3"/>
    <w:basedOn w:val="1"/>
    <w:link w:val="12"/>
    <w:qFormat/>
    <w:uiPriority w:val="9"/>
    <w:pPr>
      <w:spacing w:before="100" w:beforeAutospacing="1" w:after="100" w:afterAutospacing="1" w:line="240" w:lineRule="auto"/>
      <w:outlineLvl w:val="2"/>
    </w:pPr>
    <w:rPr>
      <w:rFonts w:ascii="Times New Roman" w:hAnsi="Times New Roman" w:eastAsia="Times New Roman" w:cs="Times New Roman"/>
      <w:b/>
      <w:bCs/>
      <w:sz w:val="27"/>
      <w:szCs w:val="27"/>
      <w:lang w:eastAsia="ru-RU"/>
    </w:rPr>
  </w:style>
  <w:style w:type="paragraph" w:styleId="4">
    <w:name w:val="heading 6"/>
    <w:basedOn w:val="1"/>
    <w:link w:val="13"/>
    <w:qFormat/>
    <w:uiPriority w:val="9"/>
    <w:pPr>
      <w:spacing w:before="100" w:beforeAutospacing="1" w:after="100" w:afterAutospacing="1" w:line="240" w:lineRule="auto"/>
      <w:outlineLvl w:val="5"/>
    </w:pPr>
    <w:rPr>
      <w:rFonts w:ascii="Times New Roman" w:hAnsi="Times New Roman" w:eastAsia="Times New Roman" w:cs="Times New Roman"/>
      <w:b/>
      <w:bCs/>
      <w:sz w:val="15"/>
      <w:szCs w:val="15"/>
      <w:lang w:eastAsia="ru-RU"/>
    </w:rPr>
  </w:style>
  <w:style w:type="character" w:default="1" w:styleId="5">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character" w:styleId="7">
    <w:name w:val="Hyperlink"/>
    <w:basedOn w:val="5"/>
    <w:semiHidden/>
    <w:unhideWhenUsed/>
    <w:uiPriority w:val="99"/>
    <w:rPr>
      <w:color w:val="0000FF"/>
      <w:u w:val="single"/>
    </w:rPr>
  </w:style>
  <w:style w:type="character" w:styleId="8">
    <w:name w:val="Strong"/>
    <w:basedOn w:val="5"/>
    <w:qFormat/>
    <w:uiPriority w:val="22"/>
    <w:rPr>
      <w:b/>
      <w:bCs/>
    </w:rPr>
  </w:style>
  <w:style w:type="paragraph" w:styleId="9">
    <w:name w:val="Normal (Web)"/>
    <w:basedOn w:val="1"/>
    <w:semiHidden/>
    <w:unhideWhenUsed/>
    <w:uiPriority w:val="99"/>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10">
    <w:name w:val="richfactdown-paragraph"/>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customStyle="1" w:styleId="11">
    <w:name w:val="Заголовок 2 Знак"/>
    <w:basedOn w:val="5"/>
    <w:link w:val="2"/>
    <w:uiPriority w:val="9"/>
    <w:rPr>
      <w:rFonts w:ascii="Times New Roman" w:hAnsi="Times New Roman" w:eastAsia="Times New Roman" w:cs="Times New Roman"/>
      <w:b/>
      <w:bCs/>
      <w:sz w:val="36"/>
      <w:szCs w:val="36"/>
      <w:lang w:eastAsia="ru-RU"/>
    </w:rPr>
  </w:style>
  <w:style w:type="character" w:customStyle="1" w:styleId="12">
    <w:name w:val="Заголовок 3 Знак"/>
    <w:basedOn w:val="5"/>
    <w:link w:val="3"/>
    <w:uiPriority w:val="9"/>
    <w:rPr>
      <w:rFonts w:ascii="Times New Roman" w:hAnsi="Times New Roman" w:eastAsia="Times New Roman" w:cs="Times New Roman"/>
      <w:b/>
      <w:bCs/>
      <w:sz w:val="27"/>
      <w:szCs w:val="27"/>
      <w:lang w:eastAsia="ru-RU"/>
    </w:rPr>
  </w:style>
  <w:style w:type="character" w:customStyle="1" w:styleId="13">
    <w:name w:val="Заголовок 6 Знак"/>
    <w:basedOn w:val="5"/>
    <w:link w:val="4"/>
    <w:uiPriority w:val="9"/>
    <w:rPr>
      <w:rFonts w:ascii="Times New Roman" w:hAnsi="Times New Roman" w:eastAsia="Times New Roman" w:cs="Times New Roman"/>
      <w:b/>
      <w:bCs/>
      <w:sz w:val="15"/>
      <w:szCs w:val="15"/>
      <w:lang w:eastAsia="ru-RU"/>
    </w:rPr>
  </w:style>
  <w:style w:type="paragraph" w:customStyle="1" w:styleId="14">
    <w:name w:val="stk-reset"/>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635</Words>
  <Characters>3625</Characters>
  <Lines>30</Lines>
  <Paragraphs>8</Paragraphs>
  <TotalTime>0</TotalTime>
  <ScaleCrop>false</ScaleCrop>
  <LinksUpToDate>false</LinksUpToDate>
  <CharactersWithSpaces>4252</CharactersWithSpaces>
  <Application>WPS Office_12.2.0.18283_F1E327BC-269C-435d-A152-05C5408002CA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2024-09-29T14:55:00Z</dcterms:created>
  <dc:creator>admin</dc:creator>
  <cp:lastModifiedBy>admin</cp:lastModifiedBy>
  <dcterms:modified xsi:type="dcterms:W3CDTF">2024-09-30T11:34:58Z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1049-12.2.0.18283</vt:lpwstr>
  </property>
  <property fmtid="{D5CDD505-2E9C-101B-9397-08002B2CF9AE}" pid="3" name="ICV">
    <vt:lpwstr>CFBE2188259C46128E074177F5B7221A_13</vt:lpwstr>
  </property>
</Properties>
</file>